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B56" w:rsidRPr="00356386" w:rsidRDefault="00762B56" w:rsidP="00762B56">
      <w:pPr>
        <w:spacing w:line="264" w:lineRule="auto"/>
        <w:rPr>
          <w:rFonts w:ascii="Franklin Gothic Book" w:hAnsi="Franklin Gothic Book"/>
        </w:rPr>
      </w:pPr>
      <w:r w:rsidRPr="00356386">
        <w:rPr>
          <w:rFonts w:ascii="Franklin Gothic Book" w:hAnsi="Franklin Gothic Book"/>
        </w:rPr>
        <w:t>Gloria Cheng – short bio</w:t>
      </w:r>
      <w:r>
        <w:rPr>
          <w:rFonts w:ascii="Franklin Gothic Book" w:hAnsi="Franklin Gothic Book"/>
        </w:rPr>
        <w:t xml:space="preserve"> [3</w:t>
      </w:r>
      <w:r w:rsidR="00690791">
        <w:rPr>
          <w:rFonts w:ascii="Franklin Gothic Book" w:hAnsi="Franklin Gothic Book"/>
        </w:rPr>
        <w:t>00</w:t>
      </w:r>
      <w:r>
        <w:rPr>
          <w:rFonts w:ascii="Franklin Gothic Book" w:hAnsi="Franklin Gothic Book"/>
        </w:rPr>
        <w:t xml:space="preserve"> words]</w:t>
      </w:r>
    </w:p>
    <w:p w:rsidR="00762B56" w:rsidRPr="00356386" w:rsidRDefault="00762B56" w:rsidP="00762B56">
      <w:pPr>
        <w:spacing w:line="264" w:lineRule="auto"/>
        <w:rPr>
          <w:rFonts w:ascii="Franklin Gothic Book" w:hAnsi="Franklin Gothic Book"/>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Acclaimed</w:t>
      </w:r>
      <w:r w:rsidRPr="00356386">
        <w:rPr>
          <w:rFonts w:ascii="Franklin Gothic Book" w:hAnsi="Franklin Gothic Book" w:cs="System Font"/>
          <w:kern w:val="0"/>
        </w:rPr>
        <w:t xml:space="preserve"> for performances of</w:t>
      </w:r>
      <w:r>
        <w:rPr>
          <w:rFonts w:ascii="Franklin Gothic Book" w:hAnsi="Franklin Gothic Book" w:cs="System Font"/>
          <w:kern w:val="0"/>
        </w:rPr>
        <w:t xml:space="preserve"> “</w:t>
      </w:r>
      <w:r w:rsidRPr="00356386">
        <w:rPr>
          <w:rFonts w:ascii="Franklin Gothic Book" w:hAnsi="Franklin Gothic Book" w:cs="System Font"/>
          <w:kern w:val="0"/>
        </w:rPr>
        <w:t>commanding technique, color, and imagination</w:t>
      </w:r>
      <w:r>
        <w:rPr>
          <w:rFonts w:ascii="Franklin Gothic Book" w:hAnsi="Franklin Gothic Book" w:cs="System Font"/>
          <w:kern w:val="0"/>
        </w:rPr>
        <w:t>”</w:t>
      </w:r>
      <w:r w:rsidRPr="00356386">
        <w:rPr>
          <w:rFonts w:ascii="Franklin Gothic Book" w:hAnsi="Franklin Gothic Book" w:cs="System Font"/>
          <w:kern w:val="0"/>
        </w:rPr>
        <w:t xml:space="preserve"> (</w:t>
      </w:r>
      <w:r w:rsidRPr="00356386">
        <w:rPr>
          <w:rFonts w:ascii="Franklin Gothic Book" w:hAnsi="Franklin Gothic Book" w:cs="System Font"/>
          <w:i/>
          <w:iCs/>
          <w:kern w:val="0"/>
        </w:rPr>
        <w:t>The New York Times</w:t>
      </w:r>
      <w:r w:rsidRPr="00356386">
        <w:rPr>
          <w:rFonts w:ascii="Franklin Gothic Book" w:hAnsi="Franklin Gothic Book" w:cs="System Font"/>
          <w:kern w:val="0"/>
        </w:rPr>
        <w:t xml:space="preserve">), </w:t>
      </w:r>
      <w:r>
        <w:rPr>
          <w:rFonts w:ascii="Franklin Gothic Book" w:hAnsi="Franklin Gothic Book" w:cs="System Font"/>
          <w:kern w:val="0"/>
        </w:rPr>
        <w:t>GRAMMY</w:t>
      </w:r>
      <w:r w:rsidRPr="00356386">
        <w:rPr>
          <w:rFonts w:ascii="Franklin Gothic Book" w:hAnsi="Franklin Gothic Book" w:cs="System Font"/>
          <w:kern w:val="0"/>
        </w:rPr>
        <w:t xml:space="preserve">- and Emmy-winning pianist </w:t>
      </w:r>
      <w:r w:rsidRPr="00356386">
        <w:rPr>
          <w:rFonts w:ascii="Franklin Gothic Book" w:hAnsi="Franklin Gothic Book" w:cs="System Font"/>
          <w:b/>
          <w:bCs/>
          <w:kern w:val="0"/>
        </w:rPr>
        <w:t>Gloria Cheng</w:t>
      </w:r>
      <w:r w:rsidRPr="00356386">
        <w:rPr>
          <w:rFonts w:ascii="Franklin Gothic Book" w:hAnsi="Franklin Gothic Book" w:cs="System Font"/>
          <w:kern w:val="0"/>
        </w:rPr>
        <w:t xml:space="preserve"> </w:t>
      </w:r>
      <w:r>
        <w:rPr>
          <w:rFonts w:ascii="Franklin Gothic Book" w:hAnsi="Franklin Gothic Book" w:cs="System Font"/>
          <w:kern w:val="0"/>
        </w:rPr>
        <w:t>is</w:t>
      </w:r>
      <w:r w:rsidRPr="00356386">
        <w:rPr>
          <w:rFonts w:ascii="Franklin Gothic Book" w:hAnsi="Franklin Gothic Book" w:cs="System Font"/>
          <w:kern w:val="0"/>
        </w:rPr>
        <w:t xml:space="preserve"> a leading </w:t>
      </w:r>
      <w:r>
        <w:rPr>
          <w:rFonts w:ascii="Franklin Gothic Book" w:hAnsi="Franklin Gothic Book" w:cs="System Font"/>
          <w:kern w:val="0"/>
        </w:rPr>
        <w:t>proponent of</w:t>
      </w:r>
      <w:r w:rsidRPr="00356386">
        <w:rPr>
          <w:rFonts w:ascii="Franklin Gothic Book" w:hAnsi="Franklin Gothic Book" w:cs="System Font"/>
          <w:kern w:val="0"/>
        </w:rPr>
        <w:t xml:space="preserve"> the music of our time. Over a varied and distinguished career, she has collaborated with </w:t>
      </w:r>
      <w:r>
        <w:rPr>
          <w:rFonts w:ascii="Franklin Gothic Book" w:hAnsi="Franklin Gothic Book" w:cs="System Font"/>
          <w:kern w:val="0"/>
        </w:rPr>
        <w:t>renowned</w:t>
      </w:r>
      <w:r w:rsidRPr="00356386">
        <w:rPr>
          <w:rFonts w:ascii="Franklin Gothic Book" w:hAnsi="Franklin Gothic Book" w:cs="System Font"/>
          <w:kern w:val="0"/>
        </w:rPr>
        <w:t xml:space="preserve"> composers across the stylistic spectrum, premiering works by John Adams, Thomas </w:t>
      </w:r>
      <w:proofErr w:type="spellStart"/>
      <w:r w:rsidRPr="00356386">
        <w:rPr>
          <w:rFonts w:ascii="Franklin Gothic Book" w:hAnsi="Franklin Gothic Book" w:cs="System Font"/>
          <w:kern w:val="0"/>
        </w:rPr>
        <w:t>Adès</w:t>
      </w:r>
      <w:proofErr w:type="spellEnd"/>
      <w:r w:rsidRPr="00356386">
        <w:rPr>
          <w:rFonts w:ascii="Franklin Gothic Book" w:hAnsi="Franklin Gothic Book" w:cs="System Font"/>
          <w:kern w:val="0"/>
        </w:rPr>
        <w:t xml:space="preserve">, Pierre Boulez, </w:t>
      </w:r>
      <w:r>
        <w:rPr>
          <w:rFonts w:ascii="Franklin Gothic Book" w:hAnsi="Franklin Gothic Book" w:cs="System Font"/>
          <w:kern w:val="0"/>
        </w:rPr>
        <w:t xml:space="preserve">Anthony Davis, </w:t>
      </w:r>
      <w:proofErr w:type="spellStart"/>
      <w:r w:rsidRPr="00356386">
        <w:rPr>
          <w:rFonts w:ascii="Franklin Gothic Book" w:hAnsi="Franklin Gothic Book" w:cs="System Font"/>
          <w:kern w:val="0"/>
        </w:rPr>
        <w:t>Esa-Pekka</w:t>
      </w:r>
      <w:proofErr w:type="spellEnd"/>
      <w:r w:rsidRPr="00356386">
        <w:rPr>
          <w:rFonts w:ascii="Franklin Gothic Book" w:hAnsi="Franklin Gothic Book" w:cs="System Font"/>
          <w:kern w:val="0"/>
        </w:rPr>
        <w:t xml:space="preserve"> Salonen,</w:t>
      </w:r>
      <w:r>
        <w:rPr>
          <w:rFonts w:ascii="Franklin Gothic Book" w:hAnsi="Franklin Gothic Book" w:cs="System Font"/>
          <w:kern w:val="0"/>
        </w:rPr>
        <w:t xml:space="preserve"> Steven Stucky,</w:t>
      </w:r>
      <w:r w:rsidRPr="00356386">
        <w:rPr>
          <w:rFonts w:ascii="Franklin Gothic Book" w:hAnsi="Franklin Gothic Book" w:cs="System Font"/>
          <w:kern w:val="0"/>
        </w:rPr>
        <w:t xml:space="preserve"> John Williams, and many others.</w:t>
      </w:r>
      <w:r>
        <w:rPr>
          <w:rFonts w:ascii="Franklin Gothic Book" w:hAnsi="Franklin Gothic Book" w:cs="System Font"/>
          <w:kern w:val="0"/>
        </w:rPr>
        <w:t xml:space="preserve"> </w:t>
      </w:r>
      <w:r w:rsidRPr="004C3691">
        <w:rPr>
          <w:rFonts w:ascii="Franklin Gothic Book" w:hAnsi="Franklin Gothic Book" w:cs="System Font"/>
          <w:i/>
          <w:iCs/>
          <w:kern w:val="0"/>
        </w:rPr>
        <w:t>The Washington Post</w:t>
      </w:r>
      <w:r>
        <w:rPr>
          <w:rFonts w:ascii="Franklin Gothic Book" w:hAnsi="Franklin Gothic Book" w:cs="System Font"/>
          <w:kern w:val="0"/>
        </w:rPr>
        <w:t xml:space="preserve"> has called her playing “spectacular… emotionally engaging.”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 xml:space="preserve">Gloria </w:t>
      </w:r>
      <w:r w:rsidRPr="00147333">
        <w:rPr>
          <w:rFonts w:ascii="Franklin Gothic Book" w:hAnsi="Franklin Gothic Book" w:cs="System Font"/>
          <w:kern w:val="0"/>
        </w:rPr>
        <w:t xml:space="preserve">has </w:t>
      </w:r>
      <w:r>
        <w:rPr>
          <w:rFonts w:ascii="Franklin Gothic Book" w:hAnsi="Franklin Gothic Book" w:cs="System Font"/>
          <w:kern w:val="0"/>
        </w:rPr>
        <w:t>appeared as</w:t>
      </w:r>
      <w:r w:rsidRPr="00147333">
        <w:rPr>
          <w:rFonts w:ascii="Franklin Gothic Book" w:hAnsi="Franklin Gothic Book" w:cs="System Font"/>
          <w:kern w:val="0"/>
        </w:rPr>
        <w:t xml:space="preserve"> a concerto soloist with the Los Angeles Philharmonic under Boulez </w:t>
      </w:r>
      <w:r>
        <w:rPr>
          <w:rFonts w:ascii="Franklin Gothic Book" w:hAnsi="Franklin Gothic Book" w:cs="System Font"/>
          <w:kern w:val="0"/>
        </w:rPr>
        <w:t xml:space="preserve">and </w:t>
      </w:r>
      <w:r w:rsidRPr="00147333">
        <w:rPr>
          <w:rFonts w:ascii="Franklin Gothic Book" w:hAnsi="Franklin Gothic Book" w:cs="System Font"/>
          <w:kern w:val="0"/>
        </w:rPr>
        <w:t xml:space="preserve">Zubin Mehta, and on </w:t>
      </w:r>
      <w:r>
        <w:rPr>
          <w:rFonts w:ascii="Franklin Gothic Book" w:hAnsi="Franklin Gothic Book" w:cs="System Font"/>
          <w:kern w:val="0"/>
        </w:rPr>
        <w:t>the orchestra’s</w:t>
      </w:r>
      <w:r w:rsidRPr="00147333">
        <w:rPr>
          <w:rFonts w:ascii="Franklin Gothic Book" w:hAnsi="Franklin Gothic Book" w:cs="System Font"/>
          <w:kern w:val="0"/>
        </w:rPr>
        <w:t xml:space="preserve"> </w:t>
      </w:r>
      <w:r>
        <w:rPr>
          <w:rFonts w:ascii="Franklin Gothic Book" w:hAnsi="Franklin Gothic Book" w:cs="System Font"/>
          <w:kern w:val="0"/>
        </w:rPr>
        <w:t>legendary</w:t>
      </w:r>
      <w:r w:rsidRPr="00147333">
        <w:rPr>
          <w:rFonts w:ascii="Franklin Gothic Book" w:hAnsi="Franklin Gothic Book" w:cs="System Font"/>
          <w:kern w:val="0"/>
        </w:rPr>
        <w:t xml:space="preserve"> Green Umbrella series with Salonen and Oliver </w:t>
      </w:r>
      <w:proofErr w:type="spellStart"/>
      <w:r w:rsidRPr="00147333">
        <w:rPr>
          <w:rFonts w:ascii="Franklin Gothic Book" w:hAnsi="Franklin Gothic Book" w:cs="System Font"/>
          <w:kern w:val="0"/>
        </w:rPr>
        <w:t>Knussen</w:t>
      </w:r>
      <w:proofErr w:type="spellEnd"/>
      <w:r w:rsidRPr="00147333">
        <w:rPr>
          <w:rFonts w:ascii="Franklin Gothic Book" w:hAnsi="Franklin Gothic Book" w:cs="System Font"/>
          <w:kern w:val="0"/>
        </w:rPr>
        <w:t xml:space="preserve">. </w:t>
      </w:r>
      <w:r>
        <w:rPr>
          <w:rFonts w:ascii="Franklin Gothic Book" w:hAnsi="Franklin Gothic Book" w:cs="System Font"/>
          <w:kern w:val="0"/>
        </w:rPr>
        <w:t xml:space="preserve">She has appeared in recital on the </w:t>
      </w:r>
      <w:r w:rsidRPr="00147333">
        <w:rPr>
          <w:rFonts w:ascii="Franklin Gothic Book" w:hAnsi="Franklin Gothic Book" w:cs="System Font"/>
          <w:kern w:val="0"/>
        </w:rPr>
        <w:t xml:space="preserve">Chicago Humanities Festival, William </w:t>
      </w:r>
      <w:proofErr w:type="spellStart"/>
      <w:r w:rsidRPr="00147333">
        <w:rPr>
          <w:rFonts w:ascii="Franklin Gothic Book" w:hAnsi="Franklin Gothic Book" w:cs="System Font"/>
          <w:kern w:val="0"/>
        </w:rPr>
        <w:t>Kapell</w:t>
      </w:r>
      <w:proofErr w:type="spellEnd"/>
      <w:r w:rsidRPr="00147333">
        <w:rPr>
          <w:rFonts w:ascii="Franklin Gothic Book" w:hAnsi="Franklin Gothic Book" w:cs="System Font"/>
          <w:kern w:val="0"/>
        </w:rPr>
        <w:t xml:space="preserve"> Festival, Tanglewood Festival of Contemporary Music, </w:t>
      </w:r>
      <w:r>
        <w:rPr>
          <w:rFonts w:ascii="Franklin Gothic Book" w:hAnsi="Franklin Gothic Book" w:cs="System Font"/>
          <w:kern w:val="0"/>
        </w:rPr>
        <w:t xml:space="preserve">and Radio France, and multiple times on </w:t>
      </w:r>
      <w:r w:rsidRPr="00147333">
        <w:rPr>
          <w:rFonts w:ascii="Franklin Gothic Book" w:hAnsi="Franklin Gothic Book" w:cs="System Font"/>
          <w:kern w:val="0"/>
        </w:rPr>
        <w:t xml:space="preserve">the </w:t>
      </w:r>
      <w:r>
        <w:rPr>
          <w:rFonts w:ascii="Franklin Gothic Book" w:hAnsi="Franklin Gothic Book" w:cs="System Font"/>
          <w:kern w:val="0"/>
        </w:rPr>
        <w:t xml:space="preserve">Other Minds and </w:t>
      </w:r>
      <w:r w:rsidRPr="00147333">
        <w:rPr>
          <w:rFonts w:ascii="Franklin Gothic Book" w:hAnsi="Franklin Gothic Book" w:cs="System Font"/>
          <w:kern w:val="0"/>
        </w:rPr>
        <w:t>Ojai Music</w:t>
      </w:r>
      <w:r>
        <w:rPr>
          <w:rFonts w:ascii="Franklin Gothic Book" w:hAnsi="Franklin Gothic Book" w:cs="System Font"/>
          <w:kern w:val="0"/>
        </w:rPr>
        <w:t xml:space="preserve"> Festivals.</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i/>
          <w:iCs/>
          <w:kern w:val="0"/>
        </w:rPr>
      </w:pPr>
      <w:r w:rsidRPr="00147333">
        <w:rPr>
          <w:rFonts w:ascii="Franklin Gothic Book" w:hAnsi="Franklin Gothic Book" w:cs="System Font"/>
          <w:kern w:val="0"/>
        </w:rPr>
        <w:t>Winner of the Best Instrumental Soloist Performance (without orchestra) GRAMMY for her 2008 recording,</w:t>
      </w:r>
      <w:r w:rsidRPr="00147333">
        <w:rPr>
          <w:rFonts w:ascii="Franklin Gothic Book" w:hAnsi="Franklin Gothic Book" w:cs="System Font"/>
          <w:i/>
          <w:iCs/>
          <w:kern w:val="0"/>
        </w:rPr>
        <w:t xml:space="preserve"> Piano Music of Salonen, Stucky, and </w:t>
      </w:r>
      <w:proofErr w:type="spellStart"/>
      <w:r w:rsidRPr="00147333">
        <w:rPr>
          <w:rFonts w:ascii="Franklin Gothic Book" w:hAnsi="Franklin Gothic Book" w:cs="System Font"/>
          <w:i/>
          <w:iCs/>
          <w:kern w:val="0"/>
        </w:rPr>
        <w:t>Lutosławski</w:t>
      </w:r>
      <w:proofErr w:type="spellEnd"/>
      <w:r w:rsidRPr="00147333">
        <w:rPr>
          <w:rFonts w:ascii="Franklin Gothic Book" w:hAnsi="Franklin Gothic Book" w:cs="System Font"/>
          <w:kern w:val="0"/>
        </w:rPr>
        <w:t>, she received a second nomination for her 2013 disc, </w:t>
      </w:r>
      <w:r w:rsidRPr="00147333">
        <w:rPr>
          <w:rFonts w:ascii="Franklin Gothic Book" w:hAnsi="Franklin Gothic Book" w:cs="System Font"/>
          <w:i/>
          <w:iCs/>
          <w:kern w:val="0"/>
        </w:rPr>
        <w:t>The Edge of Light: Messia</w:t>
      </w:r>
      <w:r>
        <w:rPr>
          <w:rFonts w:ascii="Franklin Gothic Book" w:hAnsi="Franklin Gothic Book" w:cs="System Font"/>
          <w:i/>
          <w:iCs/>
          <w:kern w:val="0"/>
        </w:rPr>
        <w:t xml:space="preserve">en I </w:t>
      </w:r>
      <w:proofErr w:type="spellStart"/>
      <w:r>
        <w:rPr>
          <w:rFonts w:ascii="Franklin Gothic Book" w:hAnsi="Franklin Gothic Book" w:cs="System Font"/>
          <w:i/>
          <w:iCs/>
          <w:kern w:val="0"/>
        </w:rPr>
        <w:t>Saariaho</w:t>
      </w:r>
      <w:proofErr w:type="spellEnd"/>
      <w:r>
        <w:rPr>
          <w:rFonts w:ascii="Franklin Gothic Book" w:hAnsi="Franklin Gothic Book" w:cs="System Font"/>
          <w:kern w:val="0"/>
        </w:rPr>
        <w:t>.</w:t>
      </w:r>
    </w:p>
    <w:p w:rsidR="00762B56" w:rsidRDefault="00762B56" w:rsidP="00762B56">
      <w:pPr>
        <w:autoSpaceDE w:val="0"/>
        <w:autoSpaceDN w:val="0"/>
        <w:adjustRightInd w:val="0"/>
        <w:spacing w:line="264" w:lineRule="auto"/>
        <w:rPr>
          <w:rFonts w:ascii="Franklin Gothic Book" w:hAnsi="Franklin Gothic Book" w:cs="System Font"/>
          <w:i/>
          <w:iCs/>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 xml:space="preserve">Two of her most distinctive projects involve eminent composers working outside their usual comfort zones. For </w:t>
      </w:r>
      <w:r w:rsidRPr="009C0473">
        <w:rPr>
          <w:rFonts w:ascii="Franklin Gothic Book" w:hAnsi="Franklin Gothic Book" w:cs="System Font"/>
          <w:i/>
          <w:iCs/>
          <w:kern w:val="0"/>
        </w:rPr>
        <w:t>MONTAGE: Great Film Composers and the Piano</w:t>
      </w:r>
      <w:r w:rsidRPr="00147333">
        <w:rPr>
          <w:rFonts w:ascii="Franklin Gothic Book" w:hAnsi="Franklin Gothic Book" w:cs="System Font"/>
          <w:kern w:val="0"/>
        </w:rPr>
        <w:t>,</w:t>
      </w:r>
      <w:r>
        <w:rPr>
          <w:rFonts w:ascii="Franklin Gothic Book" w:hAnsi="Franklin Gothic Book" w:cs="System Font"/>
          <w:kern w:val="0"/>
        </w:rPr>
        <w:t xml:space="preserve"> she enlisted </w:t>
      </w:r>
      <w:r w:rsidRPr="009C0473">
        <w:rPr>
          <w:rFonts w:ascii="Franklin Gothic Book" w:hAnsi="Franklin Gothic Book" w:cs="System Font"/>
          <w:kern w:val="0"/>
        </w:rPr>
        <w:t xml:space="preserve">Bruce Broughton, Don Davis, Alexandre </w:t>
      </w:r>
      <w:proofErr w:type="spellStart"/>
      <w:r w:rsidRPr="009C0473">
        <w:rPr>
          <w:rFonts w:ascii="Franklin Gothic Book" w:hAnsi="Franklin Gothic Book" w:cs="System Font"/>
          <w:kern w:val="0"/>
        </w:rPr>
        <w:t>Desplat</w:t>
      </w:r>
      <w:proofErr w:type="spellEnd"/>
      <w:r w:rsidRPr="009C0473">
        <w:rPr>
          <w:rFonts w:ascii="Franklin Gothic Book" w:hAnsi="Franklin Gothic Book" w:cs="System Font"/>
          <w:kern w:val="0"/>
        </w:rPr>
        <w:t xml:space="preserve">, Michael </w:t>
      </w:r>
      <w:proofErr w:type="spellStart"/>
      <w:r w:rsidRPr="009C0473">
        <w:rPr>
          <w:rFonts w:ascii="Franklin Gothic Book" w:hAnsi="Franklin Gothic Book" w:cs="System Font"/>
          <w:kern w:val="0"/>
        </w:rPr>
        <w:t>Giacchino</w:t>
      </w:r>
      <w:proofErr w:type="spellEnd"/>
      <w:r w:rsidRPr="009C0473">
        <w:rPr>
          <w:rFonts w:ascii="Franklin Gothic Book" w:hAnsi="Franklin Gothic Book" w:cs="System Font"/>
          <w:kern w:val="0"/>
        </w:rPr>
        <w:t>,</w:t>
      </w:r>
      <w:r>
        <w:rPr>
          <w:rFonts w:ascii="Franklin Gothic Book" w:hAnsi="Franklin Gothic Book" w:cs="System Font"/>
          <w:color w:val="FF0000"/>
          <w:kern w:val="0"/>
        </w:rPr>
        <w:t xml:space="preserve"> </w:t>
      </w:r>
      <w:r w:rsidRPr="009C0473">
        <w:rPr>
          <w:rFonts w:ascii="Franklin Gothic Book" w:hAnsi="Franklin Gothic Book" w:cs="System Font"/>
          <w:kern w:val="0"/>
        </w:rPr>
        <w:t>Randy Newman</w:t>
      </w:r>
      <w:r>
        <w:rPr>
          <w:rFonts w:ascii="Franklin Gothic Book" w:hAnsi="Franklin Gothic Book" w:cs="System Font"/>
          <w:kern w:val="0"/>
        </w:rPr>
        <w:t>, and John Williams</w:t>
      </w:r>
      <w:r>
        <w:rPr>
          <w:rFonts w:ascii="Franklin Gothic Book" w:hAnsi="Franklin Gothic Book" w:cs="System Font"/>
          <w:color w:val="FF0000"/>
          <w:kern w:val="0"/>
        </w:rPr>
        <w:t xml:space="preserve"> </w:t>
      </w:r>
      <w:r>
        <w:rPr>
          <w:rFonts w:ascii="Franklin Gothic Book" w:hAnsi="Franklin Gothic Book" w:cs="System Font"/>
          <w:kern w:val="0"/>
        </w:rPr>
        <w:t xml:space="preserve">to compose new works for solo piano, captured in a documentary that earned her a 2018 Los Angeles Area Emmy.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Pr="0035638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In a similar vein, Gloria commissioned six distinguished improvising artists — A</w:t>
      </w:r>
      <w:r w:rsidRPr="00147333">
        <w:rPr>
          <w:rFonts w:ascii="Franklin Gothic Book" w:hAnsi="Franklin Gothic Book" w:cs="System Font"/>
          <w:kern w:val="0"/>
        </w:rPr>
        <w:t xml:space="preserve">nthony Davis, Jon Jang, James Newton, Arturo O’Farrill, Linda May Han Oh, </w:t>
      </w:r>
      <w:r>
        <w:rPr>
          <w:rFonts w:ascii="Franklin Gothic Book" w:hAnsi="Franklin Gothic Book" w:cs="System Font"/>
          <w:kern w:val="0"/>
        </w:rPr>
        <w:t xml:space="preserve">and </w:t>
      </w:r>
      <w:r w:rsidRPr="00147333">
        <w:rPr>
          <w:rFonts w:ascii="Franklin Gothic Book" w:hAnsi="Franklin Gothic Book" w:cs="System Font"/>
          <w:kern w:val="0"/>
        </w:rPr>
        <w:t>Gernot Wolfgang</w:t>
      </w:r>
      <w:r>
        <w:rPr>
          <w:rFonts w:ascii="Franklin Gothic Book" w:hAnsi="Franklin Gothic Book" w:cs="System Font"/>
          <w:kern w:val="0"/>
        </w:rPr>
        <w:t xml:space="preserve"> — to compose fully-notated solo works for her latest album, </w:t>
      </w:r>
      <w:r w:rsidRPr="00147333">
        <w:rPr>
          <w:rFonts w:ascii="Franklin Gothic Book" w:hAnsi="Franklin Gothic Book" w:cs="System Font"/>
          <w:i/>
          <w:iCs/>
          <w:kern w:val="0"/>
        </w:rPr>
        <w:t>Root Progressions</w:t>
      </w:r>
      <w:r>
        <w:rPr>
          <w:rFonts w:ascii="Franklin Gothic Book" w:hAnsi="Franklin Gothic Book" w:cs="System Font"/>
          <w:kern w:val="0"/>
        </w:rPr>
        <w:t xml:space="preserve">, released in January 2025 on the Biophilia label. </w:t>
      </w:r>
      <w:r>
        <w:rPr>
          <w:rFonts w:ascii="Franklin Gothic Book" w:hAnsi="Franklin Gothic Book" w:cs="System Font"/>
          <w:kern w:val="0"/>
        </w:rPr>
        <w:br/>
      </w:r>
      <w:r>
        <w:rPr>
          <w:rFonts w:ascii="Franklin Gothic Book" w:hAnsi="Franklin Gothic Book" w:cs="System Font"/>
          <w:kern w:val="0"/>
        </w:rPr>
        <w:br/>
        <w:t>Gloria’s</w:t>
      </w:r>
      <w:r w:rsidRPr="00147333">
        <w:rPr>
          <w:rFonts w:ascii="Franklin Gothic Book" w:hAnsi="Franklin Gothic Book" w:cs="System Font"/>
          <w:kern w:val="0"/>
        </w:rPr>
        <w:t xml:space="preserve"> education includes a B.A. in Economics from Stanford University, a Woolley Scholarship for study in Paris, and graduate degrees in performance from UCLA and the University of Southern California, where her teachers included Aube </w:t>
      </w:r>
      <w:proofErr w:type="spellStart"/>
      <w:r w:rsidRPr="00147333">
        <w:rPr>
          <w:rFonts w:ascii="Franklin Gothic Book" w:hAnsi="Franklin Gothic Book" w:cs="System Font"/>
          <w:kern w:val="0"/>
        </w:rPr>
        <w:t>Tzerko</w:t>
      </w:r>
      <w:proofErr w:type="spellEnd"/>
      <w:r w:rsidRPr="00147333">
        <w:rPr>
          <w:rFonts w:ascii="Franklin Gothic Book" w:hAnsi="Franklin Gothic Book" w:cs="System Font"/>
          <w:kern w:val="0"/>
        </w:rPr>
        <w:t xml:space="preserve"> and John Perry. Her </w:t>
      </w:r>
      <w:r w:rsidR="00AB2CE4">
        <w:rPr>
          <w:rFonts w:ascii="Franklin Gothic Book" w:hAnsi="Franklin Gothic Book" w:cs="System Font"/>
          <w:kern w:val="0"/>
        </w:rPr>
        <w:t xml:space="preserve">popular </w:t>
      </w:r>
      <w:r w:rsidRPr="00147333">
        <w:rPr>
          <w:rFonts w:ascii="Franklin Gothic Book" w:hAnsi="Franklin Gothic Book" w:cs="System Font"/>
          <w:kern w:val="0"/>
        </w:rPr>
        <w:t>classes and programs at the UCLA Herb Alpert School of Music bring students together with noted performers, composers, and scholars.</w:t>
      </w:r>
    </w:p>
    <w:p w:rsidR="00762B56" w:rsidRDefault="00762B56" w:rsidP="00762B56">
      <w:pPr>
        <w:spacing w:line="264" w:lineRule="auto"/>
        <w:rPr>
          <w:rFonts w:ascii="Franklin Gothic Book" w:hAnsi="Franklin Gothic Book"/>
        </w:rPr>
      </w:pPr>
    </w:p>
    <w:p w:rsidR="00762B56" w:rsidRDefault="00762B56" w:rsidP="00762B56">
      <w:pPr>
        <w:spacing w:line="264" w:lineRule="auto"/>
        <w:rPr>
          <w:rFonts w:ascii="Franklin Gothic Book" w:hAnsi="Franklin Gothic Book"/>
        </w:rPr>
      </w:pPr>
    </w:p>
    <w:p w:rsidR="00762B56" w:rsidRPr="00356386" w:rsidRDefault="00762B56" w:rsidP="00762B56">
      <w:pPr>
        <w:spacing w:line="264" w:lineRule="auto"/>
        <w:rPr>
          <w:rFonts w:ascii="Franklin Gothic Book" w:hAnsi="Franklin Gothic Book"/>
        </w:rPr>
      </w:pPr>
    </w:p>
    <w:p w:rsidR="00762B56" w:rsidRDefault="00762B56" w:rsidP="00762B56">
      <w:pPr>
        <w:spacing w:line="264" w:lineRule="auto"/>
        <w:rPr>
          <w:rFonts w:ascii="Franklin Gothic Book" w:hAnsi="Franklin Gothic Book"/>
        </w:rPr>
      </w:pPr>
      <w:r>
        <w:rPr>
          <w:rFonts w:ascii="Franklin Gothic Book" w:hAnsi="Franklin Gothic Book"/>
        </w:rPr>
        <w:t>------------------</w:t>
      </w:r>
    </w:p>
    <w:p w:rsidR="00762B56" w:rsidRDefault="00762B56" w:rsidP="00762B56">
      <w:pPr>
        <w:spacing w:line="264" w:lineRule="auto"/>
        <w:rPr>
          <w:rFonts w:ascii="Franklin Gothic Book" w:hAnsi="Franklin Gothic Book"/>
        </w:rPr>
      </w:pPr>
    </w:p>
    <w:p w:rsidR="00762B56" w:rsidRPr="00356386" w:rsidRDefault="00762B56" w:rsidP="00762B56">
      <w:pPr>
        <w:spacing w:line="264" w:lineRule="auto"/>
        <w:rPr>
          <w:rFonts w:ascii="Franklin Gothic Book" w:hAnsi="Franklin Gothic Book"/>
        </w:rPr>
      </w:pPr>
      <w:r w:rsidRPr="00356386">
        <w:rPr>
          <w:rFonts w:ascii="Franklin Gothic Book" w:hAnsi="Franklin Gothic Book"/>
        </w:rPr>
        <w:t>Gloria Cheng – </w:t>
      </w:r>
      <w:r>
        <w:rPr>
          <w:rFonts w:ascii="Franklin Gothic Book" w:hAnsi="Franklin Gothic Book"/>
        </w:rPr>
        <w:t>full-length bio [7</w:t>
      </w:r>
      <w:r w:rsidR="00690791">
        <w:rPr>
          <w:rFonts w:ascii="Franklin Gothic Book" w:hAnsi="Franklin Gothic Book"/>
        </w:rPr>
        <w:t>00</w:t>
      </w:r>
      <w:r>
        <w:rPr>
          <w:rFonts w:ascii="Franklin Gothic Book" w:hAnsi="Franklin Gothic Book"/>
        </w:rPr>
        <w:t xml:space="preserve"> words]</w:t>
      </w:r>
    </w:p>
    <w:p w:rsidR="00762B56" w:rsidRPr="00356386" w:rsidRDefault="00762B56" w:rsidP="00762B56">
      <w:pPr>
        <w:spacing w:line="264" w:lineRule="auto"/>
        <w:rPr>
          <w:rFonts w:ascii="Franklin Gothic Book" w:hAnsi="Franklin Gothic Book"/>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lastRenderedPageBreak/>
        <w:t>Acclaimed</w:t>
      </w:r>
      <w:r w:rsidRPr="00356386">
        <w:rPr>
          <w:rFonts w:ascii="Franklin Gothic Book" w:hAnsi="Franklin Gothic Book" w:cs="System Font"/>
          <w:kern w:val="0"/>
        </w:rPr>
        <w:t xml:space="preserve"> for performances of</w:t>
      </w:r>
      <w:r>
        <w:rPr>
          <w:rFonts w:ascii="Franklin Gothic Book" w:hAnsi="Franklin Gothic Book" w:cs="System Font"/>
          <w:kern w:val="0"/>
        </w:rPr>
        <w:t xml:space="preserve"> “</w:t>
      </w:r>
      <w:r w:rsidRPr="00356386">
        <w:rPr>
          <w:rFonts w:ascii="Franklin Gothic Book" w:hAnsi="Franklin Gothic Book" w:cs="System Font"/>
          <w:kern w:val="0"/>
        </w:rPr>
        <w:t>commanding technique, color, and imagination</w:t>
      </w:r>
      <w:r>
        <w:rPr>
          <w:rFonts w:ascii="Franklin Gothic Book" w:hAnsi="Franklin Gothic Book" w:cs="System Font"/>
          <w:kern w:val="0"/>
        </w:rPr>
        <w:t>”</w:t>
      </w:r>
      <w:r w:rsidRPr="00356386">
        <w:rPr>
          <w:rFonts w:ascii="Franklin Gothic Book" w:hAnsi="Franklin Gothic Book" w:cs="System Font"/>
          <w:kern w:val="0"/>
        </w:rPr>
        <w:t xml:space="preserve"> (</w:t>
      </w:r>
      <w:r w:rsidRPr="00356386">
        <w:rPr>
          <w:rFonts w:ascii="Franklin Gothic Book" w:hAnsi="Franklin Gothic Book" w:cs="System Font"/>
          <w:i/>
          <w:iCs/>
          <w:kern w:val="0"/>
        </w:rPr>
        <w:t>The New York Times</w:t>
      </w:r>
      <w:r w:rsidRPr="00356386">
        <w:rPr>
          <w:rFonts w:ascii="Franklin Gothic Book" w:hAnsi="Franklin Gothic Book" w:cs="System Font"/>
          <w:kern w:val="0"/>
        </w:rPr>
        <w:t xml:space="preserve">), </w:t>
      </w:r>
      <w:r>
        <w:rPr>
          <w:rFonts w:ascii="Franklin Gothic Book" w:hAnsi="Franklin Gothic Book" w:cs="System Font"/>
          <w:kern w:val="0"/>
        </w:rPr>
        <w:t>GRAMMY</w:t>
      </w:r>
      <w:r w:rsidRPr="00356386">
        <w:rPr>
          <w:rFonts w:ascii="Franklin Gothic Book" w:hAnsi="Franklin Gothic Book" w:cs="System Font"/>
          <w:kern w:val="0"/>
        </w:rPr>
        <w:t xml:space="preserve">- and Emmy-winning pianist </w:t>
      </w:r>
      <w:r w:rsidRPr="00356386">
        <w:rPr>
          <w:rFonts w:ascii="Franklin Gothic Book" w:hAnsi="Franklin Gothic Book" w:cs="System Font"/>
          <w:b/>
          <w:bCs/>
          <w:kern w:val="0"/>
        </w:rPr>
        <w:t>Gloria Cheng</w:t>
      </w:r>
      <w:r w:rsidRPr="00356386">
        <w:rPr>
          <w:rFonts w:ascii="Franklin Gothic Book" w:hAnsi="Franklin Gothic Book" w:cs="System Font"/>
          <w:kern w:val="0"/>
        </w:rPr>
        <w:t xml:space="preserve"> </w:t>
      </w:r>
      <w:r>
        <w:rPr>
          <w:rFonts w:ascii="Franklin Gothic Book" w:hAnsi="Franklin Gothic Book" w:cs="System Font"/>
          <w:kern w:val="0"/>
        </w:rPr>
        <w:t>is</w:t>
      </w:r>
      <w:r w:rsidRPr="00356386">
        <w:rPr>
          <w:rFonts w:ascii="Franklin Gothic Book" w:hAnsi="Franklin Gothic Book" w:cs="System Font"/>
          <w:kern w:val="0"/>
        </w:rPr>
        <w:t xml:space="preserve"> a leading </w:t>
      </w:r>
      <w:r>
        <w:rPr>
          <w:rFonts w:ascii="Franklin Gothic Book" w:hAnsi="Franklin Gothic Book" w:cs="System Font"/>
          <w:kern w:val="0"/>
        </w:rPr>
        <w:t>proponent of</w:t>
      </w:r>
      <w:r w:rsidRPr="00356386">
        <w:rPr>
          <w:rFonts w:ascii="Franklin Gothic Book" w:hAnsi="Franklin Gothic Book" w:cs="System Font"/>
          <w:kern w:val="0"/>
        </w:rPr>
        <w:t xml:space="preserve"> the music of our time. Over a varied and distinguished career, she has collaborated with </w:t>
      </w:r>
      <w:r>
        <w:rPr>
          <w:rFonts w:ascii="Franklin Gothic Book" w:hAnsi="Franklin Gothic Book" w:cs="System Font"/>
          <w:kern w:val="0"/>
        </w:rPr>
        <w:t>renowned</w:t>
      </w:r>
      <w:r w:rsidRPr="00356386">
        <w:rPr>
          <w:rFonts w:ascii="Franklin Gothic Book" w:hAnsi="Franklin Gothic Book" w:cs="System Font"/>
          <w:kern w:val="0"/>
        </w:rPr>
        <w:t xml:space="preserve"> composers across the stylistic spectrum, premiering works by John Adams, Thomas </w:t>
      </w:r>
      <w:proofErr w:type="spellStart"/>
      <w:r w:rsidRPr="00356386">
        <w:rPr>
          <w:rFonts w:ascii="Franklin Gothic Book" w:hAnsi="Franklin Gothic Book" w:cs="System Font"/>
          <w:kern w:val="0"/>
        </w:rPr>
        <w:t>Adès</w:t>
      </w:r>
      <w:proofErr w:type="spellEnd"/>
      <w:r w:rsidRPr="00356386">
        <w:rPr>
          <w:rFonts w:ascii="Franklin Gothic Book" w:hAnsi="Franklin Gothic Book" w:cs="System Font"/>
          <w:kern w:val="0"/>
        </w:rPr>
        <w:t xml:space="preserve">, Pierre Boulez, </w:t>
      </w:r>
      <w:r>
        <w:rPr>
          <w:rFonts w:ascii="Franklin Gothic Book" w:hAnsi="Franklin Gothic Book" w:cs="System Font"/>
          <w:kern w:val="0"/>
        </w:rPr>
        <w:t xml:space="preserve">Anthony Davis, </w:t>
      </w:r>
      <w:proofErr w:type="spellStart"/>
      <w:r w:rsidRPr="00356386">
        <w:rPr>
          <w:rFonts w:ascii="Franklin Gothic Book" w:hAnsi="Franklin Gothic Book" w:cs="System Font"/>
          <w:kern w:val="0"/>
        </w:rPr>
        <w:t>Esa-Pekka</w:t>
      </w:r>
      <w:proofErr w:type="spellEnd"/>
      <w:r w:rsidRPr="00356386">
        <w:rPr>
          <w:rFonts w:ascii="Franklin Gothic Book" w:hAnsi="Franklin Gothic Book" w:cs="System Font"/>
          <w:kern w:val="0"/>
        </w:rPr>
        <w:t xml:space="preserve"> Salonen,</w:t>
      </w:r>
      <w:r>
        <w:rPr>
          <w:rFonts w:ascii="Franklin Gothic Book" w:hAnsi="Franklin Gothic Book" w:cs="System Font"/>
          <w:kern w:val="0"/>
        </w:rPr>
        <w:t xml:space="preserve"> Steven Stucky,</w:t>
      </w:r>
      <w:r w:rsidRPr="00356386">
        <w:rPr>
          <w:rFonts w:ascii="Franklin Gothic Book" w:hAnsi="Franklin Gothic Book" w:cs="System Font"/>
          <w:kern w:val="0"/>
        </w:rPr>
        <w:t xml:space="preserve"> John Williams, and many others.</w:t>
      </w:r>
      <w:r>
        <w:rPr>
          <w:rFonts w:ascii="Franklin Gothic Book" w:hAnsi="Franklin Gothic Book" w:cs="System Font"/>
          <w:kern w:val="0"/>
        </w:rPr>
        <w:t xml:space="preserve">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sidRPr="004C3691">
        <w:rPr>
          <w:rFonts w:ascii="Franklin Gothic Book" w:hAnsi="Franklin Gothic Book" w:cs="System Font"/>
          <w:i/>
          <w:iCs/>
          <w:kern w:val="0"/>
        </w:rPr>
        <w:t>The Washington Post</w:t>
      </w:r>
      <w:r>
        <w:rPr>
          <w:rFonts w:ascii="Franklin Gothic Book" w:hAnsi="Franklin Gothic Book" w:cs="System Font"/>
          <w:kern w:val="0"/>
        </w:rPr>
        <w:t xml:space="preserve"> has called her playing “spectacular,” while </w:t>
      </w:r>
      <w:r w:rsidRPr="007F7141">
        <w:rPr>
          <w:rFonts w:ascii="Franklin Gothic Book" w:hAnsi="Franklin Gothic Book" w:cs="System Font"/>
          <w:i/>
          <w:iCs/>
          <w:kern w:val="0"/>
        </w:rPr>
        <w:t>San Francisco Classical Voice</w:t>
      </w:r>
      <w:r>
        <w:rPr>
          <w:rFonts w:ascii="Franklin Gothic Book" w:hAnsi="Franklin Gothic Book" w:cs="System Font"/>
          <w:kern w:val="0"/>
        </w:rPr>
        <w:t xml:space="preserve"> cited her as “a pianist who consistently fuses deep emotionality with exacting precision.”</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sidRPr="00A658EE">
        <w:rPr>
          <w:rFonts w:ascii="Franklin Gothic Book" w:hAnsi="Franklin Gothic Book" w:cs="System Font"/>
          <w:kern w:val="0"/>
        </w:rPr>
        <w:t>Her countless premieres and dedications include John Williams’ </w:t>
      </w:r>
      <w:r w:rsidRPr="00A658EE">
        <w:rPr>
          <w:rFonts w:ascii="Franklin Gothic Book" w:hAnsi="Franklin Gothic Book" w:cs="System Font"/>
          <w:i/>
          <w:iCs/>
          <w:kern w:val="0"/>
        </w:rPr>
        <w:t xml:space="preserve">Prelude and Scherzo for Piano and Orchestra </w:t>
      </w:r>
      <w:r w:rsidRPr="00A658EE">
        <w:rPr>
          <w:rFonts w:ascii="Franklin Gothic Book" w:hAnsi="Franklin Gothic Book" w:cs="System Font"/>
          <w:kern w:val="0"/>
        </w:rPr>
        <w:t>(dedicated to her and pianist Lang Lang), Salonen’s </w:t>
      </w:r>
      <w:proofErr w:type="spellStart"/>
      <w:r w:rsidRPr="00A658EE">
        <w:rPr>
          <w:rFonts w:ascii="Franklin Gothic Book" w:hAnsi="Franklin Gothic Book" w:cs="System Font"/>
          <w:i/>
          <w:iCs/>
          <w:kern w:val="0"/>
        </w:rPr>
        <w:t>Dichotomie</w:t>
      </w:r>
      <w:proofErr w:type="spellEnd"/>
      <w:r w:rsidRPr="00A658EE">
        <w:rPr>
          <w:rFonts w:ascii="Franklin Gothic Book" w:hAnsi="Franklin Gothic Book" w:cs="System Font"/>
          <w:kern w:val="0"/>
        </w:rPr>
        <w:t xml:space="preserve">, and Pierre Boulez’s </w:t>
      </w:r>
      <w:proofErr w:type="spellStart"/>
      <w:r w:rsidR="008D36DE">
        <w:rPr>
          <w:rFonts w:ascii="Franklin Gothic Book" w:hAnsi="Franklin Gothic Book" w:cs="System Font"/>
          <w:i/>
          <w:iCs/>
          <w:kern w:val="0"/>
        </w:rPr>
        <w:t>C</w:t>
      </w:r>
      <w:r w:rsidRPr="00A658EE">
        <w:rPr>
          <w:rFonts w:ascii="Franklin Gothic Book" w:hAnsi="Franklin Gothic Book" w:cs="System Font"/>
          <w:i/>
          <w:iCs/>
          <w:kern w:val="0"/>
        </w:rPr>
        <w:t>ourtes</w:t>
      </w:r>
      <w:proofErr w:type="spellEnd"/>
      <w:r w:rsidRPr="00A658EE">
        <w:rPr>
          <w:rFonts w:ascii="Franklin Gothic Book" w:hAnsi="Franklin Gothic Book" w:cs="System Font"/>
          <w:i/>
          <w:iCs/>
          <w:kern w:val="0"/>
        </w:rPr>
        <w:t xml:space="preserve"> </w:t>
      </w:r>
      <w:proofErr w:type="spellStart"/>
      <w:r w:rsidRPr="00A658EE">
        <w:rPr>
          <w:rFonts w:ascii="Franklin Gothic Book" w:hAnsi="Franklin Gothic Book" w:cs="System Font"/>
          <w:i/>
          <w:iCs/>
          <w:kern w:val="0"/>
        </w:rPr>
        <w:t>dérives</w:t>
      </w:r>
      <w:proofErr w:type="spellEnd"/>
      <w:r w:rsidRPr="00A658EE">
        <w:rPr>
          <w:rFonts w:ascii="Franklin Gothic Book" w:hAnsi="Franklin Gothic Book" w:cs="System Font"/>
          <w:i/>
          <w:iCs/>
          <w:kern w:val="0"/>
        </w:rPr>
        <w:t xml:space="preserve"> à </w:t>
      </w:r>
      <w:proofErr w:type="spellStart"/>
      <w:r w:rsidRPr="00A658EE">
        <w:rPr>
          <w:rFonts w:ascii="Franklin Gothic Book" w:hAnsi="Franklin Gothic Book" w:cs="System Font"/>
          <w:i/>
          <w:iCs/>
          <w:kern w:val="0"/>
        </w:rPr>
        <w:t>partir</w:t>
      </w:r>
      <w:proofErr w:type="spellEnd"/>
      <w:r w:rsidRPr="00A658EE">
        <w:rPr>
          <w:rFonts w:ascii="Franklin Gothic Book" w:hAnsi="Franklin Gothic Book" w:cs="System Font"/>
          <w:i/>
          <w:iCs/>
          <w:kern w:val="0"/>
        </w:rPr>
        <w:t xml:space="preserve"> </w:t>
      </w:r>
      <w:proofErr w:type="spellStart"/>
      <w:r w:rsidRPr="00A658EE">
        <w:rPr>
          <w:rFonts w:ascii="Franklin Gothic Book" w:hAnsi="Franklin Gothic Book" w:cs="System Font"/>
          <w:i/>
          <w:iCs/>
          <w:kern w:val="0"/>
        </w:rPr>
        <w:t>d’Éclat</w:t>
      </w:r>
      <w:proofErr w:type="spellEnd"/>
      <w:r w:rsidRPr="00A658EE">
        <w:rPr>
          <w:rFonts w:ascii="Franklin Gothic Book" w:hAnsi="Franklin Gothic Book" w:cs="System Font"/>
          <w:kern w:val="0"/>
        </w:rPr>
        <w:t xml:space="preserve">. She commissioned </w:t>
      </w:r>
      <w:r>
        <w:rPr>
          <w:rFonts w:ascii="Franklin Gothic Book" w:hAnsi="Franklin Gothic Book" w:cs="System Font"/>
          <w:kern w:val="0"/>
        </w:rPr>
        <w:t xml:space="preserve">Thomas </w:t>
      </w:r>
      <w:proofErr w:type="spellStart"/>
      <w:r>
        <w:rPr>
          <w:rFonts w:ascii="Franklin Gothic Book" w:hAnsi="Franklin Gothic Book" w:cs="System Font"/>
          <w:kern w:val="0"/>
        </w:rPr>
        <w:t>Adès</w:t>
      </w:r>
      <w:proofErr w:type="spellEnd"/>
      <w:r>
        <w:rPr>
          <w:rFonts w:ascii="Franklin Gothic Book" w:hAnsi="Franklin Gothic Book" w:cs="System Font"/>
          <w:kern w:val="0"/>
        </w:rPr>
        <w:t xml:space="preserve"> to create a </w:t>
      </w:r>
      <w:r w:rsidR="008D36DE">
        <w:rPr>
          <w:rFonts w:ascii="Franklin Gothic Book" w:hAnsi="Franklin Gothic Book" w:cs="System Font"/>
          <w:kern w:val="0"/>
        </w:rPr>
        <w:t>2</w:t>
      </w:r>
      <w:r w:rsidRPr="00A658EE">
        <w:rPr>
          <w:rFonts w:ascii="Franklin Gothic Book" w:hAnsi="Franklin Gothic Book" w:cs="System Font"/>
          <w:kern w:val="0"/>
        </w:rPr>
        <w:t xml:space="preserve">-piano arrangement of </w:t>
      </w:r>
      <w:r w:rsidRPr="00A658EE">
        <w:rPr>
          <w:rFonts w:ascii="Franklin Gothic Book" w:hAnsi="Franklin Gothic Book" w:cs="System Font"/>
          <w:i/>
          <w:iCs/>
          <w:kern w:val="0"/>
        </w:rPr>
        <w:t>Concert Paraphrase on Powder Her Face</w:t>
      </w:r>
      <w:r>
        <w:rPr>
          <w:rFonts w:ascii="Franklin Gothic Book" w:hAnsi="Franklin Gothic Book" w:cs="System Font"/>
          <w:kern w:val="0"/>
        </w:rPr>
        <w:t>,</w:t>
      </w:r>
      <w:r w:rsidRPr="00A658EE">
        <w:rPr>
          <w:rFonts w:ascii="Franklin Gothic Book" w:hAnsi="Franklin Gothic Book" w:cs="System Font"/>
          <w:kern w:val="0"/>
        </w:rPr>
        <w:t xml:space="preserve"> and premiered it with the composer</w:t>
      </w:r>
      <w:r>
        <w:rPr>
          <w:rFonts w:ascii="Franklin Gothic Book" w:hAnsi="Franklin Gothic Book" w:cs="System Font"/>
          <w:kern w:val="0"/>
        </w:rPr>
        <w:t xml:space="preserve"> </w:t>
      </w:r>
      <w:r w:rsidRPr="00A658EE">
        <w:rPr>
          <w:rFonts w:ascii="Franklin Gothic Book" w:hAnsi="Franklin Gothic Book" w:cs="System Font"/>
          <w:kern w:val="0"/>
        </w:rPr>
        <w:t>on the</w:t>
      </w:r>
      <w:r>
        <w:rPr>
          <w:rFonts w:ascii="Franklin Gothic Book" w:hAnsi="Franklin Gothic Book" w:cs="System Font"/>
          <w:kern w:val="0"/>
        </w:rPr>
        <w:t xml:space="preserve"> </w:t>
      </w:r>
      <w:r w:rsidRPr="00A658EE">
        <w:rPr>
          <w:rFonts w:ascii="Franklin Gothic Book" w:hAnsi="Franklin Gothic Book" w:cs="System Font"/>
          <w:kern w:val="0"/>
        </w:rPr>
        <w:t>Piano Spheres series.</w:t>
      </w:r>
      <w:r>
        <w:rPr>
          <w:rFonts w:ascii="Franklin Gothic Book" w:hAnsi="Franklin Gothic Book" w:cs="System Font"/>
          <w:kern w:val="0"/>
        </w:rPr>
        <w:t xml:space="preserve"> John Adams composed </w:t>
      </w:r>
      <w:r w:rsidRPr="00A658EE">
        <w:rPr>
          <w:rFonts w:ascii="Franklin Gothic Book" w:hAnsi="Franklin Gothic Book" w:cs="System Font"/>
          <w:i/>
          <w:iCs/>
          <w:kern w:val="0"/>
        </w:rPr>
        <w:t>Hallelujah Junction</w:t>
      </w:r>
      <w:r>
        <w:rPr>
          <w:rFonts w:ascii="Franklin Gothic Book" w:hAnsi="Franklin Gothic Book" w:cs="System Font"/>
          <w:kern w:val="0"/>
        </w:rPr>
        <w:t xml:space="preserve"> for her and Grant Gershon, who jointly premiered the two-piano work at the Getty Center.</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Gloria</w:t>
      </w:r>
      <w:r w:rsidRPr="00A658EE">
        <w:rPr>
          <w:rFonts w:ascii="Franklin Gothic Book" w:hAnsi="Franklin Gothic Book" w:cs="System Font"/>
          <w:kern w:val="0"/>
        </w:rPr>
        <w:t xml:space="preserve"> has appeared as soloist with the Los Angeles Philharmonic under Zubin Mehta, and in Olivier Messiaen’s </w:t>
      </w:r>
      <w:proofErr w:type="spellStart"/>
      <w:r w:rsidRPr="00A658EE">
        <w:rPr>
          <w:rFonts w:ascii="Franklin Gothic Book" w:hAnsi="Franklin Gothic Book" w:cs="System Font"/>
          <w:i/>
          <w:iCs/>
          <w:kern w:val="0"/>
        </w:rPr>
        <w:t>Oiseaux</w:t>
      </w:r>
      <w:proofErr w:type="spellEnd"/>
      <w:r w:rsidRPr="00A658EE">
        <w:rPr>
          <w:rFonts w:ascii="Franklin Gothic Book" w:hAnsi="Franklin Gothic Book" w:cs="System Font"/>
          <w:i/>
          <w:iCs/>
          <w:kern w:val="0"/>
        </w:rPr>
        <w:t xml:space="preserve"> </w:t>
      </w:r>
      <w:proofErr w:type="spellStart"/>
      <w:r w:rsidRPr="00A658EE">
        <w:rPr>
          <w:rFonts w:ascii="Franklin Gothic Book" w:hAnsi="Franklin Gothic Book" w:cs="System Font"/>
          <w:i/>
          <w:iCs/>
          <w:kern w:val="0"/>
        </w:rPr>
        <w:t>exotiques</w:t>
      </w:r>
      <w:proofErr w:type="spellEnd"/>
      <w:r w:rsidRPr="00A658EE">
        <w:rPr>
          <w:rFonts w:ascii="Franklin Gothic Book" w:hAnsi="Franklin Gothic Book" w:cs="System Font"/>
          <w:kern w:val="0"/>
        </w:rPr>
        <w:t xml:space="preserve"> with Boulez. </w:t>
      </w:r>
      <w:r>
        <w:rPr>
          <w:rFonts w:ascii="Franklin Gothic Book" w:hAnsi="Franklin Gothic Book" w:cs="System Font"/>
          <w:kern w:val="0"/>
        </w:rPr>
        <w:t xml:space="preserve">On the LA Phil’s famed Green Umbrella series, Oliver </w:t>
      </w:r>
      <w:proofErr w:type="spellStart"/>
      <w:r>
        <w:rPr>
          <w:rFonts w:ascii="Franklin Gothic Book" w:hAnsi="Franklin Gothic Book" w:cs="System Font"/>
          <w:kern w:val="0"/>
        </w:rPr>
        <w:t>Knussen</w:t>
      </w:r>
      <w:proofErr w:type="spellEnd"/>
      <w:r>
        <w:rPr>
          <w:rFonts w:ascii="Franklin Gothic Book" w:hAnsi="Franklin Gothic Book" w:cs="System Font"/>
          <w:kern w:val="0"/>
        </w:rPr>
        <w:t xml:space="preserve"> conducted her in Elliott Carter’s </w:t>
      </w:r>
      <w:r w:rsidRPr="00A658EE">
        <w:rPr>
          <w:rFonts w:ascii="Franklin Gothic Book" w:hAnsi="Franklin Gothic Book" w:cs="System Font"/>
          <w:i/>
          <w:iCs/>
          <w:kern w:val="0"/>
        </w:rPr>
        <w:t>Double Concerto for Piano and Harpsichord</w:t>
      </w:r>
      <w:r>
        <w:rPr>
          <w:rFonts w:ascii="Franklin Gothic Book" w:hAnsi="Franklin Gothic Book" w:cs="System Font"/>
          <w:kern w:val="0"/>
        </w:rPr>
        <w:t xml:space="preserve">; she also appeared as soloist in John Cage’s </w:t>
      </w:r>
      <w:r w:rsidRPr="00A658EE">
        <w:rPr>
          <w:rFonts w:ascii="Franklin Gothic Book" w:hAnsi="Franklin Gothic Book" w:cs="System Font"/>
          <w:i/>
          <w:iCs/>
          <w:kern w:val="0"/>
        </w:rPr>
        <w:t>Concerto for Prepared Piano</w:t>
      </w:r>
      <w:r>
        <w:rPr>
          <w:rFonts w:ascii="Franklin Gothic Book" w:hAnsi="Franklin Gothic Book" w:cs="System Font"/>
          <w:kern w:val="0"/>
        </w:rPr>
        <w:t xml:space="preserve">, led by Jeffrey </w:t>
      </w:r>
      <w:proofErr w:type="spellStart"/>
      <w:r>
        <w:rPr>
          <w:rFonts w:ascii="Franklin Gothic Book" w:hAnsi="Franklin Gothic Book" w:cs="System Font"/>
          <w:kern w:val="0"/>
        </w:rPr>
        <w:t>Milarsky</w:t>
      </w:r>
      <w:proofErr w:type="spellEnd"/>
      <w:r>
        <w:rPr>
          <w:rFonts w:ascii="Franklin Gothic Book" w:hAnsi="Franklin Gothic Book" w:cs="System Font"/>
          <w:kern w:val="0"/>
        </w:rPr>
        <w:t xml:space="preserve">. </w:t>
      </w:r>
      <w:r w:rsidRPr="00A658EE">
        <w:rPr>
          <w:rFonts w:ascii="Franklin Gothic Book" w:hAnsi="Franklin Gothic Book" w:cs="System Font"/>
          <w:kern w:val="0"/>
        </w:rPr>
        <w:t xml:space="preserve">Other concerto appearances include the Seattle Modern Orchestra, Louisville and Shanghai Orchestras; </w:t>
      </w:r>
      <w:r>
        <w:rPr>
          <w:rFonts w:ascii="Franklin Gothic Book" w:hAnsi="Franklin Gothic Book" w:cs="System Font"/>
          <w:kern w:val="0"/>
        </w:rPr>
        <w:t xml:space="preserve">the </w:t>
      </w:r>
      <w:proofErr w:type="spellStart"/>
      <w:r>
        <w:rPr>
          <w:rFonts w:ascii="Franklin Gothic Book" w:hAnsi="Franklin Gothic Book" w:cs="System Font"/>
          <w:kern w:val="0"/>
        </w:rPr>
        <w:t>Orquestra</w:t>
      </w:r>
      <w:proofErr w:type="spellEnd"/>
      <w:r>
        <w:rPr>
          <w:rFonts w:ascii="Franklin Gothic Book" w:hAnsi="Franklin Gothic Book" w:cs="System Font"/>
          <w:kern w:val="0"/>
        </w:rPr>
        <w:t xml:space="preserve"> </w:t>
      </w:r>
      <w:proofErr w:type="spellStart"/>
      <w:r>
        <w:rPr>
          <w:rFonts w:ascii="Franklin Gothic Book" w:hAnsi="Franklin Gothic Book" w:cs="System Font"/>
          <w:kern w:val="0"/>
        </w:rPr>
        <w:t>Simfònica</w:t>
      </w:r>
      <w:proofErr w:type="spellEnd"/>
      <w:r>
        <w:rPr>
          <w:rFonts w:ascii="Franklin Gothic Book" w:hAnsi="Franklin Gothic Book" w:cs="System Font"/>
          <w:kern w:val="0"/>
        </w:rPr>
        <w:t xml:space="preserve"> del Valles in Barcelona; </w:t>
      </w:r>
      <w:r w:rsidRPr="00A658EE">
        <w:rPr>
          <w:rFonts w:ascii="Franklin Gothic Book" w:hAnsi="Franklin Gothic Book" w:cs="System Font"/>
          <w:kern w:val="0"/>
        </w:rPr>
        <w:t xml:space="preserve">and the Indianapolis, Pasadena, Long Beach, and Pacific Symphonies.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sidRPr="00A658EE">
        <w:rPr>
          <w:rFonts w:ascii="Franklin Gothic Book" w:hAnsi="Franklin Gothic Book" w:cs="System Font"/>
          <w:kern w:val="0"/>
        </w:rPr>
        <w:t xml:space="preserve">From her home base of </w:t>
      </w:r>
      <w:proofErr w:type="gramStart"/>
      <w:r w:rsidRPr="00A658EE">
        <w:rPr>
          <w:rFonts w:ascii="Franklin Gothic Book" w:hAnsi="Franklin Gothic Book" w:cs="System Font"/>
          <w:kern w:val="0"/>
        </w:rPr>
        <w:t>Los Angeles</w:t>
      </w:r>
      <w:proofErr w:type="gramEnd"/>
      <w:r w:rsidRPr="00A658EE">
        <w:rPr>
          <w:rFonts w:ascii="Franklin Gothic Book" w:hAnsi="Franklin Gothic Book" w:cs="System Font"/>
          <w:kern w:val="0"/>
        </w:rPr>
        <w:t xml:space="preserve"> she has been a principal artist with the Piano Spheres series, Jacaranda Music, and Monday Evening Concerts.</w:t>
      </w:r>
      <w:r>
        <w:rPr>
          <w:rFonts w:ascii="Franklin Gothic Book" w:hAnsi="Franklin Gothic Book" w:cs="System Font"/>
          <w:kern w:val="0"/>
        </w:rPr>
        <w:t xml:space="preserve"> She has also given recitals at </w:t>
      </w:r>
      <w:r w:rsidRPr="00147333">
        <w:rPr>
          <w:rFonts w:ascii="Franklin Gothic Book" w:hAnsi="Franklin Gothic Book" w:cs="System Font"/>
          <w:kern w:val="0"/>
        </w:rPr>
        <w:t>the Ojai Music</w:t>
      </w:r>
      <w:r>
        <w:rPr>
          <w:rFonts w:ascii="Franklin Gothic Book" w:hAnsi="Franklin Gothic Book" w:cs="System Font"/>
          <w:kern w:val="0"/>
        </w:rPr>
        <w:t xml:space="preserve"> Festival,</w:t>
      </w:r>
      <w:r w:rsidRPr="00147333">
        <w:rPr>
          <w:rFonts w:ascii="Franklin Gothic Book" w:hAnsi="Franklin Gothic Book" w:cs="System Font"/>
          <w:kern w:val="0"/>
        </w:rPr>
        <w:t xml:space="preserve"> Chicago Humanities Festival, William </w:t>
      </w:r>
      <w:proofErr w:type="spellStart"/>
      <w:r w:rsidRPr="00147333">
        <w:rPr>
          <w:rFonts w:ascii="Franklin Gothic Book" w:hAnsi="Franklin Gothic Book" w:cs="System Font"/>
          <w:kern w:val="0"/>
        </w:rPr>
        <w:t>Kapell</w:t>
      </w:r>
      <w:proofErr w:type="spellEnd"/>
      <w:r w:rsidRPr="00147333">
        <w:rPr>
          <w:rFonts w:ascii="Franklin Gothic Book" w:hAnsi="Franklin Gothic Book" w:cs="System Font"/>
          <w:kern w:val="0"/>
        </w:rPr>
        <w:t xml:space="preserve"> Festival, Tanglewood Festival of Contemporary Music, </w:t>
      </w:r>
      <w:r>
        <w:rPr>
          <w:rFonts w:ascii="Franklin Gothic Book" w:hAnsi="Franklin Gothic Book" w:cs="System Font"/>
          <w:kern w:val="0"/>
        </w:rPr>
        <w:t xml:space="preserve">and Radio France. In 2025, with the Dutch pianist Ralph van </w:t>
      </w:r>
      <w:proofErr w:type="spellStart"/>
      <w:r>
        <w:rPr>
          <w:rFonts w:ascii="Franklin Gothic Book" w:hAnsi="Franklin Gothic Book" w:cs="System Font"/>
          <w:kern w:val="0"/>
        </w:rPr>
        <w:t>Raat</w:t>
      </w:r>
      <w:proofErr w:type="spellEnd"/>
      <w:r>
        <w:rPr>
          <w:rFonts w:ascii="Franklin Gothic Book" w:hAnsi="Franklin Gothic Book" w:cs="System Font"/>
          <w:kern w:val="0"/>
        </w:rPr>
        <w:t xml:space="preserve">, she performed </w:t>
      </w:r>
      <w:r w:rsidR="008D36DE">
        <w:rPr>
          <w:rFonts w:ascii="Franklin Gothic Book" w:hAnsi="Franklin Gothic Book" w:cs="System Font"/>
          <w:kern w:val="0"/>
        </w:rPr>
        <w:t xml:space="preserve">a </w:t>
      </w:r>
      <w:r>
        <w:rPr>
          <w:rFonts w:ascii="Franklin Gothic Book" w:hAnsi="Franklin Gothic Book" w:cs="System Font"/>
          <w:kern w:val="0"/>
        </w:rPr>
        <w:t xml:space="preserve">Boulez </w:t>
      </w:r>
      <w:r w:rsidR="008D36DE">
        <w:rPr>
          <w:rFonts w:ascii="Franklin Gothic Book" w:hAnsi="Franklin Gothic Book" w:cs="System Font"/>
          <w:kern w:val="0"/>
        </w:rPr>
        <w:t>centennial</w:t>
      </w:r>
      <w:r>
        <w:rPr>
          <w:rFonts w:ascii="Franklin Gothic Book" w:hAnsi="Franklin Gothic Book" w:cs="System Font"/>
          <w:kern w:val="0"/>
        </w:rPr>
        <w:t xml:space="preserve"> p</w:t>
      </w:r>
      <w:r w:rsidR="008D36DE">
        <w:rPr>
          <w:rFonts w:ascii="Franklin Gothic Book" w:hAnsi="Franklin Gothic Book" w:cs="System Font"/>
          <w:kern w:val="0"/>
        </w:rPr>
        <w:t xml:space="preserve">rogram </w:t>
      </w:r>
      <w:r>
        <w:rPr>
          <w:rFonts w:ascii="Franklin Gothic Book" w:hAnsi="Franklin Gothic Book" w:cs="System Font"/>
          <w:kern w:val="0"/>
        </w:rPr>
        <w:t xml:space="preserve">on the Other Minds Festival, UCLA Center for the Art of Performance series, and at the Amsterdam </w:t>
      </w:r>
      <w:proofErr w:type="spellStart"/>
      <w:r>
        <w:rPr>
          <w:rFonts w:ascii="Franklin Gothic Book" w:hAnsi="Franklin Gothic Book" w:cs="System Font"/>
          <w:kern w:val="0"/>
        </w:rPr>
        <w:t>Muziekgebouw</w:t>
      </w:r>
      <w:proofErr w:type="spellEnd"/>
      <w:r>
        <w:rPr>
          <w:rFonts w:ascii="Franklin Gothic Book" w:hAnsi="Franklin Gothic Book" w:cs="System Font"/>
          <w:kern w:val="0"/>
        </w:rPr>
        <w:t xml:space="preserve"> and Athens Stavros Niarchos Alternative Stage.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sidRPr="00147333">
        <w:rPr>
          <w:rFonts w:ascii="Franklin Gothic Book" w:hAnsi="Franklin Gothic Book" w:cs="System Font"/>
          <w:kern w:val="0"/>
        </w:rPr>
        <w:t>Winner of the Best Instrumental Soloist Performance (without orchestra) GRAMMY for her 2008 recording,</w:t>
      </w:r>
      <w:r w:rsidRPr="00147333">
        <w:rPr>
          <w:rFonts w:ascii="Franklin Gothic Book" w:hAnsi="Franklin Gothic Book" w:cs="System Font"/>
          <w:i/>
          <w:iCs/>
          <w:kern w:val="0"/>
        </w:rPr>
        <w:t xml:space="preserve"> Piano Music of Salonen, Stucky, and </w:t>
      </w:r>
      <w:proofErr w:type="spellStart"/>
      <w:r w:rsidRPr="00147333">
        <w:rPr>
          <w:rFonts w:ascii="Franklin Gothic Book" w:hAnsi="Franklin Gothic Book" w:cs="System Font"/>
          <w:i/>
          <w:iCs/>
          <w:kern w:val="0"/>
        </w:rPr>
        <w:t>Lutosławski</w:t>
      </w:r>
      <w:proofErr w:type="spellEnd"/>
      <w:r w:rsidRPr="00147333">
        <w:rPr>
          <w:rFonts w:ascii="Franklin Gothic Book" w:hAnsi="Franklin Gothic Book" w:cs="System Font"/>
          <w:kern w:val="0"/>
        </w:rPr>
        <w:t>, she received a second nomination for her 2013 disc, </w:t>
      </w:r>
      <w:r w:rsidRPr="00147333">
        <w:rPr>
          <w:rFonts w:ascii="Franklin Gothic Book" w:hAnsi="Franklin Gothic Book" w:cs="System Font"/>
          <w:i/>
          <w:iCs/>
          <w:kern w:val="0"/>
        </w:rPr>
        <w:t>The Edge of Light: Messia</w:t>
      </w:r>
      <w:r>
        <w:rPr>
          <w:rFonts w:ascii="Franklin Gothic Book" w:hAnsi="Franklin Gothic Book" w:cs="System Font"/>
          <w:i/>
          <w:iCs/>
          <w:kern w:val="0"/>
        </w:rPr>
        <w:t xml:space="preserve">en I </w:t>
      </w:r>
      <w:proofErr w:type="spellStart"/>
      <w:r>
        <w:rPr>
          <w:rFonts w:ascii="Franklin Gothic Book" w:hAnsi="Franklin Gothic Book" w:cs="System Font"/>
          <w:i/>
          <w:iCs/>
          <w:kern w:val="0"/>
        </w:rPr>
        <w:t>Saariaho</w:t>
      </w:r>
      <w:proofErr w:type="spellEnd"/>
      <w:r>
        <w:rPr>
          <w:rFonts w:ascii="Franklin Gothic Book" w:hAnsi="Franklin Gothic Book" w:cs="System Font"/>
          <w:kern w:val="0"/>
        </w:rPr>
        <w:t xml:space="preserve">.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Pr="00A658EE" w:rsidRDefault="00762B56" w:rsidP="00762B56">
      <w:pPr>
        <w:autoSpaceDE w:val="0"/>
        <w:autoSpaceDN w:val="0"/>
        <w:adjustRightInd w:val="0"/>
        <w:spacing w:line="264" w:lineRule="auto"/>
        <w:rPr>
          <w:rFonts w:ascii="Franklin Gothic Book" w:hAnsi="Franklin Gothic Book" w:cs="System Font"/>
          <w:kern w:val="0"/>
        </w:rPr>
      </w:pPr>
      <w:r w:rsidRPr="00A658EE">
        <w:rPr>
          <w:rFonts w:ascii="Franklin Gothic Book" w:hAnsi="Franklin Gothic Book" w:cs="System Font"/>
          <w:kern w:val="0"/>
        </w:rPr>
        <w:t>In 2018</w:t>
      </w:r>
      <w:r>
        <w:rPr>
          <w:rFonts w:ascii="Franklin Gothic Book" w:hAnsi="Franklin Gothic Book" w:cs="System Font"/>
          <w:kern w:val="0"/>
        </w:rPr>
        <w:t>,</w:t>
      </w:r>
      <w:r w:rsidRPr="00A658EE">
        <w:rPr>
          <w:rFonts w:ascii="Franklin Gothic Book" w:hAnsi="Franklin Gothic Book" w:cs="System Font"/>
          <w:kern w:val="0"/>
        </w:rPr>
        <w:t xml:space="preserve"> </w:t>
      </w:r>
      <w:r>
        <w:rPr>
          <w:rFonts w:ascii="Franklin Gothic Book" w:hAnsi="Franklin Gothic Book" w:cs="System Font"/>
          <w:kern w:val="0"/>
        </w:rPr>
        <w:t>Gloria</w:t>
      </w:r>
      <w:r w:rsidRPr="00A658EE">
        <w:rPr>
          <w:rFonts w:ascii="Franklin Gothic Book" w:hAnsi="Franklin Gothic Book" w:cs="System Font"/>
          <w:kern w:val="0"/>
        </w:rPr>
        <w:t xml:space="preserve"> released </w:t>
      </w:r>
      <w:r w:rsidRPr="00A658EE">
        <w:rPr>
          <w:rFonts w:ascii="Franklin Gothic Book" w:hAnsi="Franklin Gothic Book" w:cs="System Font"/>
          <w:i/>
          <w:iCs/>
          <w:kern w:val="0"/>
        </w:rPr>
        <w:t>Garlands for Steven Stucky</w:t>
      </w:r>
      <w:r>
        <w:rPr>
          <w:rFonts w:ascii="Franklin Gothic Book" w:hAnsi="Franklin Gothic Book" w:cs="System Font"/>
          <w:kern w:val="0"/>
        </w:rPr>
        <w:t xml:space="preserve">, </w:t>
      </w:r>
      <w:r w:rsidRPr="00A658EE">
        <w:rPr>
          <w:rFonts w:ascii="Franklin Gothic Book" w:hAnsi="Franklin Gothic Book" w:cs="System Font"/>
          <w:kern w:val="0"/>
        </w:rPr>
        <w:t>her star-studded</w:t>
      </w:r>
      <w:r w:rsidR="008D36DE">
        <w:rPr>
          <w:rFonts w:ascii="Franklin Gothic Book" w:hAnsi="Franklin Gothic Book" w:cs="System Font"/>
          <w:kern w:val="0"/>
        </w:rPr>
        <w:t xml:space="preserve">, poignant </w:t>
      </w:r>
      <w:r w:rsidRPr="00A658EE">
        <w:rPr>
          <w:rFonts w:ascii="Franklin Gothic Book" w:hAnsi="Franklin Gothic Book" w:cs="System Font"/>
          <w:kern w:val="0"/>
        </w:rPr>
        <w:t>CD tribute to the late composer by 32 of his friends and former students. Proceeds support the Los Angeles Philharmonic’s Steven Stucky Composer Fellowship Fund, which engages young composers in multi-year educational programs with the orchestra.</w:t>
      </w:r>
    </w:p>
    <w:p w:rsidR="00762B56" w:rsidRDefault="00762B56" w:rsidP="00762B56">
      <w:pPr>
        <w:autoSpaceDE w:val="0"/>
        <w:autoSpaceDN w:val="0"/>
        <w:adjustRightInd w:val="0"/>
        <w:spacing w:line="264" w:lineRule="auto"/>
        <w:rPr>
          <w:rFonts w:ascii="Franklin Gothic Book" w:hAnsi="Franklin Gothic Book" w:cs="System Font"/>
          <w:i/>
          <w:iCs/>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lastRenderedPageBreak/>
        <w:t xml:space="preserve">Two of her most distinctive projects involve eminent composers working outside their usual comfort zones. For </w:t>
      </w:r>
      <w:r w:rsidRPr="009C0473">
        <w:rPr>
          <w:rFonts w:ascii="Franklin Gothic Book" w:hAnsi="Franklin Gothic Book" w:cs="System Font"/>
          <w:i/>
          <w:iCs/>
          <w:kern w:val="0"/>
        </w:rPr>
        <w:t>MONTAGE: Great Film Composers and the Piano</w:t>
      </w:r>
      <w:r w:rsidRPr="00147333">
        <w:rPr>
          <w:rFonts w:ascii="Franklin Gothic Book" w:hAnsi="Franklin Gothic Book" w:cs="System Font"/>
          <w:kern w:val="0"/>
        </w:rPr>
        <w:t>,</w:t>
      </w:r>
      <w:r>
        <w:rPr>
          <w:rFonts w:ascii="Franklin Gothic Book" w:hAnsi="Franklin Gothic Book" w:cs="System Font"/>
          <w:kern w:val="0"/>
        </w:rPr>
        <w:t xml:space="preserve"> she enlisted </w:t>
      </w:r>
      <w:r w:rsidRPr="009C0473">
        <w:rPr>
          <w:rFonts w:ascii="Franklin Gothic Book" w:hAnsi="Franklin Gothic Book" w:cs="System Font"/>
          <w:kern w:val="0"/>
        </w:rPr>
        <w:t xml:space="preserve">Bruce Broughton, Don Davis, Alexandre </w:t>
      </w:r>
      <w:proofErr w:type="spellStart"/>
      <w:r w:rsidRPr="009C0473">
        <w:rPr>
          <w:rFonts w:ascii="Franklin Gothic Book" w:hAnsi="Franklin Gothic Book" w:cs="System Font"/>
          <w:kern w:val="0"/>
        </w:rPr>
        <w:t>Desplat</w:t>
      </w:r>
      <w:proofErr w:type="spellEnd"/>
      <w:r w:rsidRPr="009C0473">
        <w:rPr>
          <w:rFonts w:ascii="Franklin Gothic Book" w:hAnsi="Franklin Gothic Book" w:cs="System Font"/>
          <w:kern w:val="0"/>
        </w:rPr>
        <w:t xml:space="preserve">, Michael </w:t>
      </w:r>
      <w:proofErr w:type="spellStart"/>
      <w:r w:rsidRPr="009C0473">
        <w:rPr>
          <w:rFonts w:ascii="Franklin Gothic Book" w:hAnsi="Franklin Gothic Book" w:cs="System Font"/>
          <w:kern w:val="0"/>
        </w:rPr>
        <w:t>Giacchino</w:t>
      </w:r>
      <w:proofErr w:type="spellEnd"/>
      <w:r w:rsidRPr="009C0473">
        <w:rPr>
          <w:rFonts w:ascii="Franklin Gothic Book" w:hAnsi="Franklin Gothic Book" w:cs="System Font"/>
          <w:kern w:val="0"/>
        </w:rPr>
        <w:t>,</w:t>
      </w:r>
      <w:r>
        <w:rPr>
          <w:rFonts w:ascii="Franklin Gothic Book" w:hAnsi="Franklin Gothic Book" w:cs="System Font"/>
          <w:strike/>
          <w:color w:val="FF0000"/>
          <w:kern w:val="0"/>
        </w:rPr>
        <w:t xml:space="preserve"> </w:t>
      </w:r>
      <w:r w:rsidRPr="009C0473">
        <w:rPr>
          <w:rFonts w:ascii="Franklin Gothic Book" w:hAnsi="Franklin Gothic Book" w:cs="System Font"/>
          <w:kern w:val="0"/>
        </w:rPr>
        <w:t>Randy Newman</w:t>
      </w:r>
      <w:r>
        <w:rPr>
          <w:rFonts w:ascii="Franklin Gothic Book" w:hAnsi="Franklin Gothic Book" w:cs="System Font"/>
          <w:kern w:val="0"/>
        </w:rPr>
        <w:t>, and John Williams</w:t>
      </w:r>
      <w:r>
        <w:rPr>
          <w:rFonts w:ascii="Franklin Gothic Book" w:hAnsi="Franklin Gothic Book" w:cs="System Font"/>
          <w:color w:val="FF0000"/>
          <w:kern w:val="0"/>
        </w:rPr>
        <w:t xml:space="preserve"> </w:t>
      </w:r>
      <w:r>
        <w:rPr>
          <w:rFonts w:ascii="Franklin Gothic Book" w:hAnsi="Franklin Gothic Book" w:cs="System Font"/>
          <w:kern w:val="0"/>
        </w:rPr>
        <w:t xml:space="preserve">to compose new works for solo piano, captured in a short documentary that earned her a 2018 Los Angeles Area Emmy. </w:t>
      </w:r>
    </w:p>
    <w:p w:rsidR="00762B56" w:rsidRDefault="00762B56" w:rsidP="00762B56">
      <w:pPr>
        <w:autoSpaceDE w:val="0"/>
        <w:autoSpaceDN w:val="0"/>
        <w:adjustRightInd w:val="0"/>
        <w:spacing w:line="264" w:lineRule="auto"/>
        <w:rPr>
          <w:rFonts w:ascii="Franklin Gothic Book" w:hAnsi="Franklin Gothic Book" w:cs="System Font"/>
          <w:kern w:val="0"/>
        </w:rPr>
      </w:pP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In a similar vein, Gloria commissioned six distinguished improvising artists—A</w:t>
      </w:r>
      <w:r w:rsidRPr="00147333">
        <w:rPr>
          <w:rFonts w:ascii="Franklin Gothic Book" w:hAnsi="Franklin Gothic Book" w:cs="System Font"/>
          <w:kern w:val="0"/>
        </w:rPr>
        <w:t xml:space="preserve">nthony Davis, Jon Jang, James Newton, Arturo O’Farrill, Linda May Han Oh, </w:t>
      </w:r>
      <w:r>
        <w:rPr>
          <w:rFonts w:ascii="Franklin Gothic Book" w:hAnsi="Franklin Gothic Book" w:cs="System Font"/>
          <w:kern w:val="0"/>
        </w:rPr>
        <w:t xml:space="preserve">and </w:t>
      </w:r>
      <w:r w:rsidRPr="00147333">
        <w:rPr>
          <w:rFonts w:ascii="Franklin Gothic Book" w:hAnsi="Franklin Gothic Book" w:cs="System Font"/>
          <w:kern w:val="0"/>
        </w:rPr>
        <w:t>Gernot Wolfgang</w:t>
      </w:r>
      <w:r>
        <w:rPr>
          <w:rFonts w:ascii="Franklin Gothic Book" w:hAnsi="Franklin Gothic Book" w:cs="System Font"/>
          <w:kern w:val="0"/>
        </w:rPr>
        <w:t xml:space="preserve">—to compose fully-notated solo works for her latest album, </w:t>
      </w:r>
      <w:r w:rsidRPr="00147333">
        <w:rPr>
          <w:rFonts w:ascii="Franklin Gothic Book" w:hAnsi="Franklin Gothic Book" w:cs="System Font"/>
          <w:i/>
          <w:iCs/>
          <w:kern w:val="0"/>
        </w:rPr>
        <w:t>Root Progressions</w:t>
      </w:r>
      <w:r>
        <w:rPr>
          <w:rFonts w:ascii="Franklin Gothic Book" w:hAnsi="Franklin Gothic Book" w:cs="System Font"/>
          <w:kern w:val="0"/>
        </w:rPr>
        <w:t xml:space="preserve">, released in January 2025 on the Biophilia label. </w:t>
      </w:r>
      <w:r>
        <w:rPr>
          <w:rFonts w:ascii="Franklin Gothic Book" w:hAnsi="Franklin Gothic Book" w:cs="System Font"/>
          <w:kern w:val="0"/>
        </w:rPr>
        <w:br/>
      </w: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Beyond her role as a performer, she</w:t>
      </w:r>
      <w:r w:rsidRPr="00A658EE">
        <w:rPr>
          <w:rFonts w:ascii="Franklin Gothic Book" w:hAnsi="Franklin Gothic Book" w:cs="System Font"/>
          <w:kern w:val="0"/>
        </w:rPr>
        <w:t xml:space="preserve"> has produced </w:t>
      </w:r>
      <w:r w:rsidRPr="00A658EE">
        <w:rPr>
          <w:rFonts w:ascii="Franklin Gothic Book" w:hAnsi="Franklin Gothic Book" w:cs="System Font"/>
          <w:i/>
          <w:iCs/>
          <w:kern w:val="0"/>
        </w:rPr>
        <w:t>Music at Black Mountain College</w:t>
      </w:r>
      <w:r w:rsidRPr="00A658EE">
        <w:rPr>
          <w:rFonts w:ascii="Franklin Gothic Book" w:hAnsi="Franklin Gothic Book" w:cs="System Font"/>
          <w:kern w:val="0"/>
        </w:rPr>
        <w:t> for the Armand Hammer Museum’s related exhibit; </w:t>
      </w:r>
      <w:r w:rsidRPr="00A658EE">
        <w:rPr>
          <w:rFonts w:ascii="Franklin Gothic Book" w:hAnsi="Franklin Gothic Book" w:cs="System Font"/>
          <w:i/>
          <w:iCs/>
          <w:kern w:val="0"/>
        </w:rPr>
        <w:t>BEYOND MUSIC: Composition and Performance in the Age of Augmented Reality</w:t>
      </w:r>
      <w:r w:rsidRPr="00A658EE">
        <w:rPr>
          <w:rFonts w:ascii="Franklin Gothic Book" w:hAnsi="Franklin Gothic Book" w:cs="System Font"/>
          <w:kern w:val="0"/>
        </w:rPr>
        <w:t xml:space="preserve"> at UCLA (an international gathering of composers and media artists featuring </w:t>
      </w:r>
      <w:proofErr w:type="spellStart"/>
      <w:r w:rsidRPr="00A658EE">
        <w:rPr>
          <w:rFonts w:ascii="Franklin Gothic Book" w:hAnsi="Franklin Gothic Book" w:cs="System Font"/>
          <w:kern w:val="0"/>
        </w:rPr>
        <w:t>Kaija</w:t>
      </w:r>
      <w:proofErr w:type="spellEnd"/>
      <w:r w:rsidRPr="00A658EE">
        <w:rPr>
          <w:rFonts w:ascii="Franklin Gothic Book" w:hAnsi="Franklin Gothic Book" w:cs="System Font"/>
          <w:kern w:val="0"/>
        </w:rPr>
        <w:t xml:space="preserve"> </w:t>
      </w:r>
      <w:proofErr w:type="spellStart"/>
      <w:r w:rsidRPr="00A658EE">
        <w:rPr>
          <w:rFonts w:ascii="Franklin Gothic Book" w:hAnsi="Franklin Gothic Book" w:cs="System Font"/>
          <w:kern w:val="0"/>
        </w:rPr>
        <w:t>Saariaho</w:t>
      </w:r>
      <w:proofErr w:type="spellEnd"/>
      <w:r w:rsidRPr="00A658EE">
        <w:rPr>
          <w:rFonts w:ascii="Franklin Gothic Book" w:hAnsi="Franklin Gothic Book" w:cs="System Font"/>
          <w:kern w:val="0"/>
        </w:rPr>
        <w:t xml:space="preserve"> and Jean-Baptiste </w:t>
      </w:r>
      <w:proofErr w:type="spellStart"/>
      <w:r w:rsidRPr="00A658EE">
        <w:rPr>
          <w:rFonts w:ascii="Franklin Gothic Book" w:hAnsi="Franklin Gothic Book" w:cs="System Font"/>
          <w:kern w:val="0"/>
        </w:rPr>
        <w:t>Barrière</w:t>
      </w:r>
      <w:proofErr w:type="spellEnd"/>
      <w:r w:rsidRPr="00A658EE">
        <w:rPr>
          <w:rFonts w:ascii="Franklin Gothic Book" w:hAnsi="Franklin Gothic Book" w:cs="System Font"/>
          <w:kern w:val="0"/>
        </w:rPr>
        <w:t>); and</w:t>
      </w:r>
      <w:r w:rsidRPr="00A658EE">
        <w:rPr>
          <w:rFonts w:ascii="Franklin Gothic Book" w:hAnsi="Franklin Gothic Book" w:cs="System Font"/>
          <w:i/>
          <w:iCs/>
          <w:kern w:val="0"/>
        </w:rPr>
        <w:t> </w:t>
      </w:r>
      <w:proofErr w:type="gramStart"/>
      <w:r w:rsidRPr="00A658EE">
        <w:rPr>
          <w:rFonts w:ascii="Franklin Gothic Book" w:hAnsi="Franklin Gothic Book" w:cs="System Font"/>
          <w:i/>
          <w:iCs/>
          <w:kern w:val="0"/>
        </w:rPr>
        <w:t>Inside</w:t>
      </w:r>
      <w:proofErr w:type="gramEnd"/>
      <w:r w:rsidRPr="00A658EE">
        <w:rPr>
          <w:rFonts w:ascii="Franklin Gothic Book" w:hAnsi="Franklin Gothic Book" w:cs="System Font"/>
          <w:i/>
          <w:iCs/>
          <w:kern w:val="0"/>
        </w:rPr>
        <w:t xml:space="preserve"> the (G)</w:t>
      </w:r>
      <w:proofErr w:type="spellStart"/>
      <w:r w:rsidRPr="00A658EE">
        <w:rPr>
          <w:rFonts w:ascii="Franklin Gothic Book" w:hAnsi="Franklin Gothic Book" w:cs="System Font"/>
          <w:i/>
          <w:iCs/>
          <w:kern w:val="0"/>
        </w:rPr>
        <w:t>Earbox</w:t>
      </w:r>
      <w:proofErr w:type="spellEnd"/>
      <w:r w:rsidRPr="00A658EE">
        <w:rPr>
          <w:rFonts w:ascii="Franklin Gothic Book" w:hAnsi="Franklin Gothic Book" w:cs="System Font"/>
          <w:kern w:val="0"/>
        </w:rPr>
        <w:t xml:space="preserve">, a daylong UCLA symposium marking </w:t>
      </w:r>
      <w:r>
        <w:rPr>
          <w:rFonts w:ascii="Franklin Gothic Book" w:hAnsi="Franklin Gothic Book" w:cs="System Font"/>
          <w:kern w:val="0"/>
        </w:rPr>
        <w:t>John Adams’s</w:t>
      </w:r>
      <w:r w:rsidRPr="00A658EE">
        <w:rPr>
          <w:rFonts w:ascii="Franklin Gothic Book" w:hAnsi="Franklin Gothic Book" w:cs="System Font"/>
          <w:kern w:val="0"/>
        </w:rPr>
        <w:t xml:space="preserve"> 70th birthday.</w:t>
      </w:r>
      <w:r>
        <w:rPr>
          <w:rFonts w:ascii="Franklin Gothic Book" w:hAnsi="Franklin Gothic Book" w:cs="System Font"/>
          <w:kern w:val="0"/>
        </w:rPr>
        <w:br/>
      </w:r>
    </w:p>
    <w:p w:rsidR="00762B5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t xml:space="preserve">Born to parents from Shanghai, Gloria Cheng began piano lessons at age four, taught by her mother. When she was thirteen, her teacher Isabelle Sant’Ambrogio introduced her to the music of Henry Cowell, a pioneer of modern piano techniques, along with works by Paul Creston, Walter Piston, and other 20th-century composers. </w:t>
      </w:r>
    </w:p>
    <w:p w:rsidR="00762B56" w:rsidRPr="00356386" w:rsidRDefault="00762B56" w:rsidP="00762B56">
      <w:pPr>
        <w:autoSpaceDE w:val="0"/>
        <w:autoSpaceDN w:val="0"/>
        <w:adjustRightInd w:val="0"/>
        <w:spacing w:line="264" w:lineRule="auto"/>
        <w:rPr>
          <w:rFonts w:ascii="Franklin Gothic Book" w:hAnsi="Franklin Gothic Book" w:cs="System Font"/>
          <w:kern w:val="0"/>
        </w:rPr>
      </w:pPr>
      <w:r>
        <w:rPr>
          <w:rFonts w:ascii="Franklin Gothic Book" w:hAnsi="Franklin Gothic Book" w:cs="System Font"/>
          <w:kern w:val="0"/>
        </w:rPr>
        <w:br/>
        <w:t>Gloria received</w:t>
      </w:r>
      <w:r w:rsidRPr="00147333">
        <w:rPr>
          <w:rFonts w:ascii="Franklin Gothic Book" w:hAnsi="Franklin Gothic Book" w:cs="System Font"/>
          <w:kern w:val="0"/>
        </w:rPr>
        <w:t xml:space="preserve"> a B.A. in Economics from Stanford University</w:t>
      </w:r>
      <w:r>
        <w:rPr>
          <w:rFonts w:ascii="Franklin Gothic Book" w:hAnsi="Franklin Gothic Book" w:cs="System Font"/>
          <w:kern w:val="0"/>
        </w:rPr>
        <w:t>, originally planning to enter an M.B.A. program. Instead, she pursued further training in piano, earning</w:t>
      </w:r>
      <w:r w:rsidRPr="00147333">
        <w:rPr>
          <w:rFonts w:ascii="Franklin Gothic Book" w:hAnsi="Franklin Gothic Book" w:cs="System Font"/>
          <w:kern w:val="0"/>
        </w:rPr>
        <w:t xml:space="preserve"> a Woolley Scholarship for study in Paris</w:t>
      </w:r>
      <w:r>
        <w:rPr>
          <w:rFonts w:ascii="Franklin Gothic Book" w:hAnsi="Franklin Gothic Book" w:cs="System Font"/>
          <w:kern w:val="0"/>
        </w:rPr>
        <w:t>.</w:t>
      </w:r>
      <w:r w:rsidRPr="00147333">
        <w:rPr>
          <w:rFonts w:ascii="Franklin Gothic Book" w:hAnsi="Franklin Gothic Book" w:cs="System Font"/>
          <w:kern w:val="0"/>
        </w:rPr>
        <w:t xml:space="preserve"> </w:t>
      </w:r>
      <w:r>
        <w:rPr>
          <w:rFonts w:ascii="Franklin Gothic Book" w:hAnsi="Franklin Gothic Book" w:cs="System Font"/>
          <w:kern w:val="0"/>
        </w:rPr>
        <w:t>She holds</w:t>
      </w:r>
      <w:r w:rsidRPr="00147333">
        <w:rPr>
          <w:rFonts w:ascii="Franklin Gothic Book" w:hAnsi="Franklin Gothic Book" w:cs="System Font"/>
          <w:kern w:val="0"/>
        </w:rPr>
        <w:t xml:space="preserve"> graduate degrees in performance from UCLA and the University of Southern California, where her teachers included Aube </w:t>
      </w:r>
      <w:proofErr w:type="spellStart"/>
      <w:r w:rsidRPr="00147333">
        <w:rPr>
          <w:rFonts w:ascii="Franklin Gothic Book" w:hAnsi="Franklin Gothic Book" w:cs="System Font"/>
          <w:kern w:val="0"/>
        </w:rPr>
        <w:t>Tzerko</w:t>
      </w:r>
      <w:proofErr w:type="spellEnd"/>
      <w:r w:rsidRPr="00147333">
        <w:rPr>
          <w:rFonts w:ascii="Franklin Gothic Book" w:hAnsi="Franklin Gothic Book" w:cs="System Font"/>
          <w:kern w:val="0"/>
        </w:rPr>
        <w:t xml:space="preserve"> and John Perry. Her much sought-after classes and programs at the UCLA Herb Alpert School of Music bring students together with noted performers, composers, and scholars.</w:t>
      </w:r>
    </w:p>
    <w:p w:rsidR="00762B56" w:rsidRDefault="00762B56" w:rsidP="00762B56">
      <w:pPr>
        <w:spacing w:line="264" w:lineRule="auto"/>
        <w:rPr>
          <w:rFonts w:ascii="Franklin Gothic Book" w:hAnsi="Franklin Gothic Book"/>
        </w:rPr>
      </w:pPr>
    </w:p>
    <w:p w:rsidR="00762B56" w:rsidRDefault="00762B56" w:rsidP="00762B56">
      <w:pPr>
        <w:spacing w:line="264" w:lineRule="auto"/>
        <w:rPr>
          <w:rFonts w:ascii="Franklin Gothic Book" w:hAnsi="Franklin Gothic Book"/>
        </w:rPr>
      </w:pPr>
    </w:p>
    <w:p w:rsidR="00762B56" w:rsidRPr="00356386" w:rsidRDefault="00762B56" w:rsidP="00762B56">
      <w:pPr>
        <w:spacing w:line="264" w:lineRule="auto"/>
        <w:rPr>
          <w:rFonts w:ascii="Franklin Gothic Book" w:hAnsi="Franklin Gothic Book"/>
        </w:rPr>
      </w:pPr>
    </w:p>
    <w:p w:rsidR="00762B56" w:rsidRDefault="00762B56" w:rsidP="00762B56"/>
    <w:p w:rsidR="002876B6" w:rsidRPr="00762B56" w:rsidRDefault="002876B6" w:rsidP="00762B56"/>
    <w:sectPr w:rsidR="002876B6" w:rsidRPr="0076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stem 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1E"/>
    <w:rsid w:val="002876B6"/>
    <w:rsid w:val="002F7881"/>
    <w:rsid w:val="004D144A"/>
    <w:rsid w:val="00527054"/>
    <w:rsid w:val="00585A1E"/>
    <w:rsid w:val="00652BCC"/>
    <w:rsid w:val="00690791"/>
    <w:rsid w:val="00762B56"/>
    <w:rsid w:val="007F7141"/>
    <w:rsid w:val="008D36DE"/>
    <w:rsid w:val="00AB2CE4"/>
    <w:rsid w:val="00D6405B"/>
    <w:rsid w:val="00E476D6"/>
    <w:rsid w:val="00F25864"/>
    <w:rsid w:val="00FB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186038"/>
  <w15:chartTrackingRefBased/>
  <w15:docId w15:val="{C55178C6-B9AB-A841-BE01-88222949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Arial"/>
        <w:color w:val="000000"/>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1E"/>
    <w:rPr>
      <w:rFonts w:asciiTheme="minorHAnsi" w:hAnsiTheme="minorHAnsi" w:cstheme="minorBidi"/>
      <w:color w:val="auto"/>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2024-12-16T00:23:00Z</dcterms:created>
  <dcterms:modified xsi:type="dcterms:W3CDTF">2025-04-13T04:03:00Z</dcterms:modified>
</cp:coreProperties>
</file>